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lang w:eastAsia="zh-CN"/>
        </w:rPr>
        <w:t>附录1：商户信息变更申请表</w:t>
      </w:r>
    </w:p>
    <w:bookmarkEnd w:id="0"/>
    <w:tbl>
      <w:tblPr>
        <w:tblStyle w:val="2"/>
        <w:tblW w:w="848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2327"/>
        <w:gridCol w:w="1605"/>
        <w:gridCol w:w="21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84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41910</wp:posOffset>
                  </wp:positionV>
                  <wp:extent cx="897255" cy="381635"/>
                  <wp:effectExtent l="0" t="0" r="1905" b="14605"/>
                  <wp:wrapNone/>
                  <wp:docPr id="3" name="Picture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_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255" cy="381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商户信息变更申请表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商户签约名称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商户编号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银行卡信息变更：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原开户名称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更改为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原开户行</w:t>
            </w:r>
          </w:p>
        </w:tc>
        <w:tc>
          <w:tcPr>
            <w:tcW w:w="2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更改为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原开户账户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更改为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银行预留手机号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结算方式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84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其他变更：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4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变更原因：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</w:trPr>
        <w:tc>
          <w:tcPr>
            <w:tcW w:w="84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本公司声明以下内容： 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本公司银行结算账户的开立和使用完全遵守法律、行政法规。本公司保证不会利用银行结算账户进行偷逃税款、逃废债务、套取现金及其他违法犯罪活动，同时由此引发的所有责任将由本公司全部承担。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本公司所提交证明文件均系真实有效。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商户财务负责人签字及财务章：（银行账户变更另需加盖公章及法人签字）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日期：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4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注：本表格以接收日为准。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变更银行账户应另附：企业营业执照复印件（加盖公章）、法人身份证复印件（加法人签字）、财务负责人身份证复印件（加本人签字）、帐号持有者身份证复印件（加本人签字）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zYzdkYjgwODg4ODg1NWY4MzAyNzcyYTI1YTMxMWMifQ=="/>
  </w:docVars>
  <w:rsids>
    <w:rsidRoot w:val="4D3A087F"/>
    <w:rsid w:val="4D3A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2024-01-12T09:17:00Z</dcterms:created>
  <dc:creator>康飞</dc:creator>
  <cp:lastModifiedBy>康飞</cp:lastModifiedBy>
  <dcterms:modified xsi:type="dcterms:W3CDTF">2024-01-12T09:18:16Z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26D83B2AE38548A68439A8F6CB5DD6A7_11</vt:lpwstr>
  </property>
</Properties>
</file>